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7D8D65" w14:textId="77777777" w:rsidR="004566DB" w:rsidRPr="00887853" w:rsidRDefault="004566DB" w:rsidP="00887853">
      <w:pPr>
        <w:spacing w:line="36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887853">
        <w:rPr>
          <w:rFonts w:ascii="標楷體" w:eastAsia="標楷體" w:hAnsi="標楷體" w:hint="eastAsia"/>
          <w:b/>
          <w:sz w:val="28"/>
          <w:szCs w:val="28"/>
        </w:rPr>
        <w:t>國立中興大學外國語文學系碩士班</w:t>
      </w:r>
    </w:p>
    <w:p w14:paraId="53A61C5B" w14:textId="77777777" w:rsidR="00B42731" w:rsidRDefault="00B42731" w:rsidP="00887853">
      <w:pPr>
        <w:spacing w:line="36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887853">
        <w:rPr>
          <w:rFonts w:ascii="標楷體" w:eastAsia="標楷體" w:hAnsi="標楷體" w:hint="eastAsia"/>
          <w:b/>
          <w:sz w:val="28"/>
          <w:szCs w:val="28"/>
        </w:rPr>
        <w:t>學位論文品質與管考準則</w:t>
      </w:r>
    </w:p>
    <w:p w14:paraId="14E70165" w14:textId="77777777" w:rsidR="004566DB" w:rsidRPr="00861E17" w:rsidRDefault="004566DB" w:rsidP="004566DB">
      <w:pPr>
        <w:jc w:val="center"/>
        <w:rPr>
          <w:rFonts w:ascii="標楷體" w:eastAsia="標楷體" w:hAnsi="標楷體"/>
          <w:b/>
          <w:szCs w:val="24"/>
        </w:rPr>
      </w:pPr>
    </w:p>
    <w:p w14:paraId="7D2D4320" w14:textId="782EF043" w:rsidR="00B42731" w:rsidRDefault="004566DB" w:rsidP="00B42731">
      <w:pPr>
        <w:jc w:val="right"/>
        <w:rPr>
          <w:rFonts w:ascii="標楷體" w:eastAsia="標楷體" w:hAnsi="標楷體"/>
          <w:szCs w:val="24"/>
        </w:rPr>
      </w:pPr>
      <w:bookmarkStart w:id="0" w:name="_Hlk176955585"/>
      <w:r w:rsidRPr="00F773CA">
        <w:rPr>
          <w:rFonts w:ascii="Times New Roman" w:eastAsia="標楷體" w:hAnsi="Times New Roman" w:cs="Times New Roman"/>
          <w:szCs w:val="24"/>
        </w:rPr>
        <w:t>113</w:t>
      </w:r>
      <w:r w:rsidRPr="00F773CA">
        <w:rPr>
          <w:rFonts w:ascii="Times New Roman" w:eastAsia="標楷體" w:hAnsi="Times New Roman" w:cs="Times New Roman"/>
          <w:szCs w:val="24"/>
        </w:rPr>
        <w:t>年</w:t>
      </w:r>
      <w:r w:rsidRPr="00F773CA">
        <w:rPr>
          <w:rFonts w:ascii="Times New Roman" w:eastAsia="標楷體" w:hAnsi="Times New Roman" w:cs="Times New Roman"/>
          <w:szCs w:val="24"/>
        </w:rPr>
        <w:t>6</w:t>
      </w:r>
      <w:r w:rsidRPr="00F773CA">
        <w:rPr>
          <w:rFonts w:ascii="Times New Roman" w:eastAsia="標楷體" w:hAnsi="Times New Roman" w:cs="Times New Roman"/>
          <w:szCs w:val="24"/>
        </w:rPr>
        <w:t>月</w:t>
      </w:r>
      <w:r w:rsidRPr="00F773CA">
        <w:rPr>
          <w:rFonts w:ascii="Times New Roman" w:eastAsia="標楷體" w:hAnsi="Times New Roman" w:cs="Times New Roman"/>
          <w:szCs w:val="24"/>
        </w:rPr>
        <w:t>12</w:t>
      </w:r>
      <w:r w:rsidRPr="00F773CA">
        <w:rPr>
          <w:rFonts w:ascii="Times New Roman" w:eastAsia="標楷體" w:hAnsi="Times New Roman" w:cs="Times New Roman"/>
          <w:szCs w:val="24"/>
        </w:rPr>
        <w:t>日研</w:t>
      </w:r>
      <w:r w:rsidRPr="00887853">
        <w:rPr>
          <w:rFonts w:ascii="標楷體" w:eastAsia="標楷體" w:hAnsi="標楷體" w:hint="eastAsia"/>
          <w:szCs w:val="24"/>
        </w:rPr>
        <w:t>究所事務委員</w:t>
      </w:r>
      <w:r w:rsidR="00B42731" w:rsidRPr="00887853">
        <w:rPr>
          <w:rFonts w:ascii="標楷體" w:eastAsia="標楷體" w:hAnsi="標楷體" w:hint="eastAsia"/>
          <w:szCs w:val="24"/>
        </w:rPr>
        <w:t>會議通過</w:t>
      </w:r>
    </w:p>
    <w:bookmarkEnd w:id="0"/>
    <w:p w14:paraId="3BC4457B" w14:textId="0F453222" w:rsidR="00D14D88" w:rsidRDefault="00D14D88" w:rsidP="00B42731">
      <w:pPr>
        <w:jc w:val="right"/>
        <w:rPr>
          <w:rFonts w:ascii="Times New Roman" w:eastAsia="標楷體" w:hAnsi="Times New Roman" w:cs="Times New Roman"/>
          <w:szCs w:val="24"/>
        </w:rPr>
      </w:pPr>
      <w:r w:rsidRPr="00D14D88">
        <w:rPr>
          <w:rFonts w:ascii="Times New Roman" w:eastAsia="標楷體" w:hAnsi="Times New Roman" w:cs="Times New Roman"/>
          <w:szCs w:val="24"/>
        </w:rPr>
        <w:t>113</w:t>
      </w:r>
      <w:r w:rsidRPr="00D14D88">
        <w:rPr>
          <w:rFonts w:ascii="Times New Roman" w:eastAsia="標楷體" w:hAnsi="Times New Roman" w:cs="Times New Roman"/>
          <w:szCs w:val="24"/>
        </w:rPr>
        <w:t>年</w:t>
      </w:r>
      <w:r w:rsidRPr="00D14D88">
        <w:rPr>
          <w:rFonts w:ascii="Times New Roman" w:eastAsia="標楷體" w:hAnsi="Times New Roman" w:cs="Times New Roman"/>
          <w:szCs w:val="24"/>
        </w:rPr>
        <w:t>9</w:t>
      </w:r>
      <w:r w:rsidRPr="00D14D88">
        <w:rPr>
          <w:rFonts w:ascii="Times New Roman" w:eastAsia="標楷體" w:hAnsi="Times New Roman" w:cs="Times New Roman"/>
          <w:szCs w:val="24"/>
        </w:rPr>
        <w:t>月</w:t>
      </w:r>
      <w:r w:rsidRPr="00D14D88">
        <w:rPr>
          <w:rFonts w:ascii="Times New Roman" w:eastAsia="標楷體" w:hAnsi="Times New Roman" w:cs="Times New Roman"/>
          <w:szCs w:val="24"/>
        </w:rPr>
        <w:t>11</w:t>
      </w:r>
      <w:r w:rsidRPr="00D14D88">
        <w:rPr>
          <w:rFonts w:ascii="Times New Roman" w:eastAsia="標楷體" w:hAnsi="Times New Roman" w:cs="Times New Roman"/>
          <w:szCs w:val="24"/>
        </w:rPr>
        <w:t>日系</w:t>
      </w:r>
      <w:proofErr w:type="gramStart"/>
      <w:r w:rsidRPr="00D14D88">
        <w:rPr>
          <w:rFonts w:ascii="Times New Roman" w:eastAsia="標楷體" w:hAnsi="Times New Roman" w:cs="Times New Roman"/>
          <w:szCs w:val="24"/>
        </w:rPr>
        <w:t>務</w:t>
      </w:r>
      <w:proofErr w:type="gramEnd"/>
      <w:r w:rsidRPr="00D14D88">
        <w:rPr>
          <w:rFonts w:ascii="Times New Roman" w:eastAsia="標楷體" w:hAnsi="Times New Roman" w:cs="Times New Roman"/>
          <w:szCs w:val="24"/>
        </w:rPr>
        <w:t>會議通過</w:t>
      </w:r>
    </w:p>
    <w:p w14:paraId="6CA10303" w14:textId="70D11DBA" w:rsidR="00113DDE" w:rsidRPr="00D14D88" w:rsidRDefault="00113DDE" w:rsidP="00B42731">
      <w:pPr>
        <w:jc w:val="right"/>
        <w:rPr>
          <w:rFonts w:ascii="Times New Roman" w:eastAsia="標楷體" w:hAnsi="Times New Roman" w:cs="Times New Roman" w:hint="eastAsia"/>
          <w:szCs w:val="24"/>
        </w:rPr>
      </w:pPr>
      <w:r w:rsidRPr="00113DDE">
        <w:rPr>
          <w:rFonts w:ascii="Times New Roman" w:eastAsia="標楷體" w:hAnsi="Times New Roman" w:cs="Times New Roman" w:hint="eastAsia"/>
          <w:szCs w:val="24"/>
        </w:rPr>
        <w:t>民國</w:t>
      </w:r>
      <w:r w:rsidRPr="00113DDE">
        <w:rPr>
          <w:rFonts w:ascii="Times New Roman" w:eastAsia="標楷體" w:hAnsi="Times New Roman" w:cs="Times New Roman"/>
          <w:szCs w:val="24"/>
        </w:rPr>
        <w:t>113</w:t>
      </w:r>
      <w:r w:rsidRPr="00113DDE">
        <w:rPr>
          <w:rFonts w:ascii="Times New Roman" w:eastAsia="標楷體" w:hAnsi="Times New Roman" w:cs="Times New Roman" w:hint="eastAsia"/>
          <w:szCs w:val="24"/>
        </w:rPr>
        <w:t>年</w:t>
      </w:r>
      <w:r w:rsidRPr="00113DDE">
        <w:rPr>
          <w:rFonts w:ascii="Times New Roman" w:eastAsia="標楷體" w:hAnsi="Times New Roman" w:cs="Times New Roman"/>
          <w:szCs w:val="24"/>
        </w:rPr>
        <w:t>12</w:t>
      </w:r>
      <w:r w:rsidRPr="00113DDE">
        <w:rPr>
          <w:rFonts w:ascii="Times New Roman" w:eastAsia="標楷體" w:hAnsi="Times New Roman" w:cs="Times New Roman" w:hint="eastAsia"/>
          <w:szCs w:val="24"/>
        </w:rPr>
        <w:t>月</w:t>
      </w:r>
      <w:r w:rsidRPr="00113DDE">
        <w:rPr>
          <w:rFonts w:ascii="Times New Roman" w:eastAsia="標楷體" w:hAnsi="Times New Roman" w:cs="Times New Roman"/>
          <w:szCs w:val="24"/>
        </w:rPr>
        <w:t>16</w:t>
      </w:r>
      <w:r w:rsidRPr="00113DDE">
        <w:rPr>
          <w:rFonts w:ascii="Times New Roman" w:eastAsia="標楷體" w:hAnsi="Times New Roman" w:cs="Times New Roman" w:hint="eastAsia"/>
          <w:szCs w:val="24"/>
        </w:rPr>
        <w:t>日</w:t>
      </w:r>
      <w:r w:rsidRPr="00113DDE">
        <w:rPr>
          <w:rFonts w:ascii="Times New Roman" w:eastAsia="標楷體" w:hAnsi="Times New Roman" w:cs="Times New Roman"/>
          <w:szCs w:val="24"/>
        </w:rPr>
        <w:t>113</w:t>
      </w:r>
      <w:r w:rsidRPr="00113DDE">
        <w:rPr>
          <w:rFonts w:ascii="Times New Roman" w:eastAsia="標楷體" w:hAnsi="Times New Roman" w:cs="Times New Roman" w:hint="eastAsia"/>
          <w:szCs w:val="24"/>
        </w:rPr>
        <w:t>學年度第</w:t>
      </w:r>
      <w:r w:rsidRPr="00113DDE">
        <w:rPr>
          <w:rFonts w:ascii="Times New Roman" w:eastAsia="標楷體" w:hAnsi="Times New Roman" w:cs="Times New Roman"/>
          <w:szCs w:val="24"/>
        </w:rPr>
        <w:t>2</w:t>
      </w:r>
      <w:r w:rsidRPr="00113DDE">
        <w:rPr>
          <w:rFonts w:ascii="Times New Roman" w:eastAsia="標楷體" w:hAnsi="Times New Roman" w:cs="Times New Roman" w:hint="eastAsia"/>
          <w:szCs w:val="24"/>
        </w:rPr>
        <w:t>次院務會議通過</w:t>
      </w:r>
      <w:bookmarkStart w:id="1" w:name="_GoBack"/>
      <w:bookmarkEnd w:id="1"/>
    </w:p>
    <w:p w14:paraId="4C750EBF" w14:textId="77777777" w:rsidR="00B42731" w:rsidRPr="00887853" w:rsidRDefault="00B42731" w:rsidP="00B42731">
      <w:pPr>
        <w:jc w:val="right"/>
        <w:rPr>
          <w:rFonts w:ascii="標楷體" w:eastAsia="標楷體" w:hAnsi="標楷體"/>
          <w:szCs w:val="24"/>
        </w:rPr>
      </w:pPr>
    </w:p>
    <w:p w14:paraId="41C3936C" w14:textId="77777777" w:rsidR="00B42731" w:rsidRPr="00887853" w:rsidRDefault="00B42731" w:rsidP="001A1E58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887853">
        <w:rPr>
          <w:rFonts w:ascii="標楷體" w:eastAsia="標楷體" w:hAnsi="標楷體" w:hint="eastAsia"/>
          <w:szCs w:val="24"/>
        </w:rPr>
        <w:t>國立</w:t>
      </w:r>
      <w:r w:rsidR="00DF64F4" w:rsidRPr="00887853">
        <w:rPr>
          <w:rFonts w:ascii="標楷體" w:eastAsia="標楷體" w:hAnsi="標楷體" w:hint="eastAsia"/>
          <w:szCs w:val="24"/>
        </w:rPr>
        <w:t>中興</w:t>
      </w:r>
      <w:r w:rsidRPr="00887853">
        <w:rPr>
          <w:rFonts w:ascii="標楷體" w:eastAsia="標楷體" w:hAnsi="標楷體" w:hint="eastAsia"/>
          <w:szCs w:val="24"/>
        </w:rPr>
        <w:t>大學</w:t>
      </w:r>
      <w:r w:rsidR="00DF64F4" w:rsidRPr="00887853">
        <w:rPr>
          <w:rFonts w:ascii="標楷體" w:eastAsia="標楷體" w:hAnsi="標楷體" w:hint="eastAsia"/>
          <w:szCs w:val="24"/>
        </w:rPr>
        <w:t>外國語文學系</w:t>
      </w:r>
      <w:r w:rsidR="00AC571A" w:rsidRPr="00AC571A">
        <w:rPr>
          <w:rFonts w:ascii="標楷體" w:eastAsia="標楷體" w:hAnsi="標楷體" w:hint="eastAsia"/>
          <w:szCs w:val="24"/>
        </w:rPr>
        <w:t>（以下簡稱本系）</w:t>
      </w:r>
      <w:r w:rsidR="00DF64F4" w:rsidRPr="00887853">
        <w:rPr>
          <w:rFonts w:ascii="標楷體" w:eastAsia="標楷體" w:hAnsi="標楷體" w:hint="eastAsia"/>
          <w:szCs w:val="24"/>
        </w:rPr>
        <w:t>碩士班</w:t>
      </w:r>
      <w:r w:rsidRPr="00887853">
        <w:rPr>
          <w:rFonts w:ascii="標楷體" w:eastAsia="標楷體" w:hAnsi="標楷體" w:hint="eastAsia"/>
          <w:szCs w:val="24"/>
        </w:rPr>
        <w:t>為維護研究生之學</w:t>
      </w:r>
      <w:r w:rsidR="005310A6" w:rsidRPr="00887853">
        <w:rPr>
          <w:rFonts w:ascii="標楷體" w:eastAsia="標楷體" w:hAnsi="標楷體" w:hint="eastAsia"/>
          <w:szCs w:val="24"/>
        </w:rPr>
        <w:t xml:space="preserve">  </w:t>
      </w:r>
      <w:r w:rsidRPr="00887853">
        <w:rPr>
          <w:rFonts w:ascii="標楷體" w:eastAsia="標楷體" w:hAnsi="標楷體" w:hint="eastAsia"/>
          <w:szCs w:val="24"/>
        </w:rPr>
        <w:t>位論文品質，依國立</w:t>
      </w:r>
      <w:r w:rsidR="005310A6" w:rsidRPr="00887853">
        <w:rPr>
          <w:rFonts w:ascii="標楷體" w:eastAsia="標楷體" w:hAnsi="標楷體" w:hint="eastAsia"/>
          <w:szCs w:val="24"/>
        </w:rPr>
        <w:t>中興</w:t>
      </w:r>
      <w:r w:rsidRPr="00887853">
        <w:rPr>
          <w:rFonts w:ascii="標楷體" w:eastAsia="標楷體" w:hAnsi="標楷體" w:hint="eastAsia"/>
          <w:szCs w:val="24"/>
        </w:rPr>
        <w:t>大學</w:t>
      </w:r>
      <w:r w:rsidR="005310A6" w:rsidRPr="00887853">
        <w:rPr>
          <w:rFonts w:ascii="標楷體" w:eastAsia="標楷體" w:hAnsi="標楷體" w:hint="eastAsia"/>
          <w:szCs w:val="24"/>
        </w:rPr>
        <w:t>碩士班學位考試細則</w:t>
      </w:r>
      <w:r w:rsidRPr="00887853">
        <w:rPr>
          <w:rFonts w:ascii="標楷體" w:eastAsia="標楷體" w:hAnsi="標楷體" w:hint="eastAsia"/>
          <w:szCs w:val="24"/>
        </w:rPr>
        <w:t>訂定國立</w:t>
      </w:r>
      <w:r w:rsidR="005310A6" w:rsidRPr="00887853">
        <w:rPr>
          <w:rFonts w:ascii="標楷體" w:eastAsia="標楷體" w:hAnsi="標楷體" w:hint="eastAsia"/>
          <w:szCs w:val="24"/>
        </w:rPr>
        <w:t>中興</w:t>
      </w:r>
      <w:r w:rsidRPr="00887853">
        <w:rPr>
          <w:rFonts w:ascii="標楷體" w:eastAsia="標楷體" w:hAnsi="標楷體" w:hint="eastAsia"/>
          <w:szCs w:val="24"/>
        </w:rPr>
        <w:t>大學</w:t>
      </w:r>
      <w:r w:rsidR="005310A6" w:rsidRPr="00887853">
        <w:rPr>
          <w:rFonts w:ascii="標楷體" w:eastAsia="標楷體" w:hAnsi="標楷體" w:hint="eastAsia"/>
          <w:szCs w:val="24"/>
        </w:rPr>
        <w:t>外國語文學系碩士班</w:t>
      </w:r>
      <w:r w:rsidRPr="00887853">
        <w:rPr>
          <w:rFonts w:ascii="標楷體" w:eastAsia="標楷體" w:hAnsi="標楷體" w:hint="eastAsia"/>
          <w:szCs w:val="24"/>
        </w:rPr>
        <w:t>學位論文品質與管考準則（</w:t>
      </w:r>
      <w:r w:rsidR="005310A6" w:rsidRPr="00887853">
        <w:rPr>
          <w:rFonts w:ascii="標楷體" w:eastAsia="標楷體" w:hAnsi="標楷體" w:hint="eastAsia"/>
          <w:szCs w:val="24"/>
        </w:rPr>
        <w:t>以</w:t>
      </w:r>
      <w:r w:rsidRPr="00887853">
        <w:rPr>
          <w:rFonts w:ascii="標楷體" w:eastAsia="標楷體" w:hAnsi="標楷體" w:hint="eastAsia"/>
          <w:szCs w:val="24"/>
        </w:rPr>
        <w:t>下</w:t>
      </w:r>
      <w:r w:rsidR="005310A6" w:rsidRPr="00887853">
        <w:rPr>
          <w:rFonts w:ascii="標楷體" w:eastAsia="標楷體" w:hAnsi="標楷體" w:hint="eastAsia"/>
          <w:szCs w:val="24"/>
        </w:rPr>
        <w:t>簡</w:t>
      </w:r>
      <w:r w:rsidRPr="00887853">
        <w:rPr>
          <w:rFonts w:ascii="標楷體" w:eastAsia="標楷體" w:hAnsi="標楷體" w:hint="eastAsia"/>
          <w:szCs w:val="24"/>
        </w:rPr>
        <w:t>稱本準則）。</w:t>
      </w:r>
    </w:p>
    <w:p w14:paraId="06FB6E81" w14:textId="77777777" w:rsidR="001A1E58" w:rsidRPr="00887853" w:rsidRDefault="001A1E58" w:rsidP="001A1E58">
      <w:pPr>
        <w:pStyle w:val="a3"/>
        <w:ind w:leftChars="0" w:left="840"/>
        <w:rPr>
          <w:rFonts w:ascii="標楷體" w:eastAsia="標楷體" w:hAnsi="標楷體"/>
          <w:szCs w:val="24"/>
        </w:rPr>
      </w:pPr>
    </w:p>
    <w:p w14:paraId="76CAFD49" w14:textId="77777777" w:rsidR="00B42731" w:rsidRPr="00887853" w:rsidRDefault="00B42731" w:rsidP="00887853">
      <w:pPr>
        <w:ind w:left="850" w:hangingChars="354" w:hanging="850"/>
        <w:rPr>
          <w:rFonts w:ascii="標楷體" w:eastAsia="標楷體" w:hAnsi="標楷體"/>
          <w:szCs w:val="24"/>
        </w:rPr>
      </w:pPr>
      <w:r w:rsidRPr="00887853">
        <w:rPr>
          <w:rFonts w:ascii="標楷體" w:eastAsia="標楷體" w:hAnsi="標楷體" w:hint="eastAsia"/>
          <w:szCs w:val="24"/>
        </w:rPr>
        <w:t>第二條 本</w:t>
      </w:r>
      <w:r w:rsidR="001A1E58" w:rsidRPr="00887853">
        <w:rPr>
          <w:rFonts w:ascii="標楷體" w:eastAsia="標楷體" w:hAnsi="標楷體" w:hint="eastAsia"/>
          <w:szCs w:val="24"/>
        </w:rPr>
        <w:t>系</w:t>
      </w:r>
      <w:r w:rsidRPr="00887853">
        <w:rPr>
          <w:rFonts w:ascii="標楷體" w:eastAsia="標楷體" w:hAnsi="標楷體" w:hint="eastAsia"/>
          <w:szCs w:val="24"/>
        </w:rPr>
        <w:t>研究生之論文指導教授資格依國立</w:t>
      </w:r>
      <w:r w:rsidR="00701656" w:rsidRPr="00887853">
        <w:rPr>
          <w:rFonts w:ascii="標楷體" w:eastAsia="標楷體" w:hAnsi="標楷體" w:hint="eastAsia"/>
          <w:szCs w:val="24"/>
        </w:rPr>
        <w:t>中興大學碩士班章</w:t>
      </w:r>
      <w:r w:rsidR="001A1E58" w:rsidRPr="00887853">
        <w:rPr>
          <w:rFonts w:ascii="標楷體" w:eastAsia="標楷體" w:hAnsi="標楷體" w:hint="eastAsia"/>
          <w:szCs w:val="24"/>
        </w:rPr>
        <w:t>程</w:t>
      </w:r>
      <w:r w:rsidRPr="00887853">
        <w:rPr>
          <w:rFonts w:ascii="標楷體" w:eastAsia="標楷體" w:hAnsi="標楷體" w:hint="eastAsia"/>
          <w:szCs w:val="24"/>
        </w:rPr>
        <w:t>第</w:t>
      </w:r>
      <w:r w:rsidR="001A1E58" w:rsidRPr="00887853">
        <w:rPr>
          <w:rFonts w:ascii="標楷體" w:eastAsia="標楷體" w:hAnsi="標楷體" w:hint="eastAsia"/>
          <w:szCs w:val="24"/>
        </w:rPr>
        <w:t>三</w:t>
      </w:r>
      <w:r w:rsidRPr="00887853">
        <w:rPr>
          <w:rFonts w:ascii="標楷體" w:eastAsia="標楷體" w:hAnsi="標楷體" w:hint="eastAsia"/>
          <w:szCs w:val="24"/>
        </w:rPr>
        <w:t>條規定</w:t>
      </w:r>
      <w:r w:rsidR="00F335A1" w:rsidRPr="00887853">
        <w:rPr>
          <w:rFonts w:ascii="標楷體" w:eastAsia="標楷體" w:hAnsi="標楷體" w:hint="eastAsia"/>
          <w:szCs w:val="24"/>
        </w:rPr>
        <w:t xml:space="preserve"> </w:t>
      </w:r>
      <w:r w:rsidRPr="00887853">
        <w:rPr>
          <w:rFonts w:ascii="標楷體" w:eastAsia="標楷體" w:hAnsi="標楷體" w:hint="eastAsia"/>
          <w:szCs w:val="24"/>
        </w:rPr>
        <w:t>辦理：</w:t>
      </w:r>
    </w:p>
    <w:p w14:paraId="6463E316" w14:textId="6CF74A93" w:rsidR="00B42731" w:rsidRPr="00887853" w:rsidRDefault="00B42731" w:rsidP="00887853">
      <w:pPr>
        <w:ind w:leftChars="413" w:left="991"/>
        <w:rPr>
          <w:rFonts w:ascii="標楷體" w:eastAsia="標楷體" w:hAnsi="標楷體"/>
          <w:szCs w:val="24"/>
        </w:rPr>
      </w:pPr>
      <w:r w:rsidRPr="00887853">
        <w:rPr>
          <w:rFonts w:ascii="標楷體" w:eastAsia="標楷體" w:hAnsi="標楷體" w:hint="eastAsia"/>
          <w:szCs w:val="24"/>
        </w:rPr>
        <w:t>一、每位專任教</w:t>
      </w:r>
      <w:r w:rsidR="00B33C13">
        <w:rPr>
          <w:rFonts w:ascii="標楷體" w:eastAsia="標楷體" w:hAnsi="標楷體" w:hint="eastAsia"/>
          <w:szCs w:val="24"/>
        </w:rPr>
        <w:t>師</w:t>
      </w:r>
      <w:r w:rsidRPr="00887853">
        <w:rPr>
          <w:rFonts w:ascii="標楷體" w:eastAsia="標楷體" w:hAnsi="標楷體" w:hint="eastAsia"/>
          <w:szCs w:val="24"/>
        </w:rPr>
        <w:t>每學年新收指導研究生人數上限以</w:t>
      </w:r>
      <w:r w:rsidR="00B33C13">
        <w:rPr>
          <w:rFonts w:ascii="標楷體" w:eastAsia="標楷體" w:hAnsi="標楷體" w:hint="eastAsia"/>
          <w:szCs w:val="24"/>
        </w:rPr>
        <w:t>三</w:t>
      </w:r>
      <w:r w:rsidRPr="00887853">
        <w:rPr>
          <w:rFonts w:ascii="標楷體" w:eastAsia="標楷體" w:hAnsi="標楷體" w:hint="eastAsia"/>
          <w:szCs w:val="24"/>
        </w:rPr>
        <w:t>位為原則。</w:t>
      </w:r>
    </w:p>
    <w:p w14:paraId="670BAFB6" w14:textId="19815172" w:rsidR="00B42731" w:rsidRPr="00887853" w:rsidRDefault="00B42731" w:rsidP="00887853">
      <w:pPr>
        <w:ind w:leftChars="413" w:left="991"/>
        <w:rPr>
          <w:rFonts w:ascii="標楷體" w:eastAsia="標楷體" w:hAnsi="標楷體"/>
          <w:szCs w:val="24"/>
        </w:rPr>
      </w:pPr>
      <w:r w:rsidRPr="00887853">
        <w:rPr>
          <w:rFonts w:ascii="標楷體" w:eastAsia="標楷體" w:hAnsi="標楷體" w:hint="eastAsia"/>
          <w:szCs w:val="24"/>
        </w:rPr>
        <w:t>二、指導總人數上限以</w:t>
      </w:r>
      <w:r w:rsidR="00B33C13">
        <w:rPr>
          <w:rFonts w:ascii="標楷體" w:eastAsia="標楷體" w:hAnsi="標楷體" w:hint="eastAsia"/>
          <w:szCs w:val="24"/>
        </w:rPr>
        <w:t>六</w:t>
      </w:r>
      <w:r w:rsidRPr="00887853">
        <w:rPr>
          <w:rFonts w:ascii="標楷體" w:eastAsia="標楷體" w:hAnsi="標楷體" w:hint="eastAsia"/>
          <w:szCs w:val="24"/>
        </w:rPr>
        <w:t>位為原則</w:t>
      </w:r>
      <w:r w:rsidR="00B33C13" w:rsidRPr="00B33C13">
        <w:rPr>
          <w:rFonts w:ascii="標楷體" w:eastAsia="標楷體" w:hAnsi="標楷體" w:hint="eastAsia"/>
          <w:szCs w:val="24"/>
        </w:rPr>
        <w:t>。</w:t>
      </w:r>
    </w:p>
    <w:p w14:paraId="4660C876" w14:textId="77777777" w:rsidR="00B42731" w:rsidRPr="00887853" w:rsidRDefault="00B42731" w:rsidP="00887853">
      <w:pPr>
        <w:ind w:leftChars="413" w:left="991"/>
        <w:rPr>
          <w:rFonts w:ascii="標楷體" w:eastAsia="標楷體" w:hAnsi="標楷體"/>
          <w:szCs w:val="24"/>
        </w:rPr>
      </w:pPr>
      <w:r w:rsidRPr="00887853">
        <w:rPr>
          <w:rFonts w:ascii="標楷體" w:eastAsia="標楷體" w:hAnsi="標楷體" w:hint="eastAsia"/>
          <w:szCs w:val="24"/>
        </w:rPr>
        <w:t>三、若為共同指導，一位學生則可視為零點三位學生。</w:t>
      </w:r>
    </w:p>
    <w:p w14:paraId="09F72D90" w14:textId="77777777" w:rsidR="004566DB" w:rsidRPr="00887853" w:rsidRDefault="00B42731" w:rsidP="00887853">
      <w:pPr>
        <w:ind w:leftChars="413" w:left="991"/>
        <w:rPr>
          <w:rFonts w:ascii="標楷體" w:eastAsia="標楷體" w:hAnsi="標楷體"/>
          <w:szCs w:val="24"/>
        </w:rPr>
      </w:pPr>
      <w:r w:rsidRPr="00887853">
        <w:rPr>
          <w:rFonts w:ascii="標楷體" w:eastAsia="標楷體" w:hAnsi="標楷體" w:hint="eastAsia"/>
          <w:szCs w:val="24"/>
        </w:rPr>
        <w:t>四、</w:t>
      </w:r>
      <w:r w:rsidR="004566DB" w:rsidRPr="00887853">
        <w:rPr>
          <w:rFonts w:ascii="標楷體" w:eastAsia="標楷體" w:hAnsi="標楷體" w:hint="eastAsia"/>
          <w:szCs w:val="24"/>
        </w:rPr>
        <w:t>前述如有異議，由本</w:t>
      </w:r>
      <w:r w:rsidR="001A1E58" w:rsidRPr="00887853">
        <w:rPr>
          <w:rFonts w:ascii="標楷體" w:eastAsia="標楷體" w:hAnsi="標楷體" w:hint="eastAsia"/>
          <w:szCs w:val="24"/>
        </w:rPr>
        <w:t>系研究所事務委員</w:t>
      </w:r>
      <w:r w:rsidR="004566DB" w:rsidRPr="00887853">
        <w:rPr>
          <w:rFonts w:ascii="標楷體" w:eastAsia="標楷體" w:hAnsi="標楷體" w:hint="eastAsia"/>
          <w:szCs w:val="24"/>
        </w:rPr>
        <w:t>會議協調之。</w:t>
      </w:r>
    </w:p>
    <w:p w14:paraId="6A9BA6DB" w14:textId="77777777" w:rsidR="001A1E58" w:rsidRPr="00887853" w:rsidRDefault="001A1E58" w:rsidP="004566DB">
      <w:pPr>
        <w:rPr>
          <w:rFonts w:ascii="標楷體" w:eastAsia="標楷體" w:hAnsi="標楷體"/>
          <w:szCs w:val="24"/>
        </w:rPr>
      </w:pPr>
    </w:p>
    <w:p w14:paraId="705D0C94" w14:textId="12F58375" w:rsidR="00F16DB1" w:rsidRPr="00B33C13" w:rsidRDefault="00B33C13" w:rsidP="00112770">
      <w:pPr>
        <w:ind w:left="850" w:hangingChars="354" w:hanging="850"/>
        <w:rPr>
          <w:rFonts w:ascii="標楷體" w:eastAsia="標楷體" w:hAnsi="標楷體"/>
          <w:szCs w:val="24"/>
        </w:rPr>
      </w:pPr>
      <w:r w:rsidRPr="00B33C13">
        <w:rPr>
          <w:rFonts w:ascii="標楷體" w:eastAsia="標楷體" w:hAnsi="標楷體" w:hint="eastAsia"/>
          <w:szCs w:val="24"/>
        </w:rPr>
        <w:t>第三條</w:t>
      </w:r>
      <w:r>
        <w:rPr>
          <w:rFonts w:ascii="標楷體" w:eastAsia="標楷體" w:hAnsi="標楷體" w:hint="eastAsia"/>
          <w:szCs w:val="24"/>
        </w:rPr>
        <w:t xml:space="preserve"> </w:t>
      </w:r>
      <w:r w:rsidR="004566DB" w:rsidRPr="00B33C13">
        <w:rPr>
          <w:rFonts w:ascii="標楷體" w:eastAsia="標楷體" w:hAnsi="標楷體" w:hint="eastAsia"/>
          <w:szCs w:val="24"/>
        </w:rPr>
        <w:t>研究生之學位論文須符合本</w:t>
      </w:r>
      <w:r w:rsidR="001A1E58" w:rsidRPr="00B33C13">
        <w:rPr>
          <w:rFonts w:ascii="標楷體" w:eastAsia="標楷體" w:hAnsi="標楷體" w:hint="eastAsia"/>
          <w:szCs w:val="24"/>
        </w:rPr>
        <w:t>系</w:t>
      </w:r>
      <w:r w:rsidR="004566DB" w:rsidRPr="00B33C13">
        <w:rPr>
          <w:rFonts w:ascii="標楷體" w:eastAsia="標楷體" w:hAnsi="標楷體" w:hint="eastAsia"/>
          <w:szCs w:val="24"/>
        </w:rPr>
        <w:t>專業領域，並經</w:t>
      </w:r>
      <w:r w:rsidR="001A1E58" w:rsidRPr="00B33C13">
        <w:rPr>
          <w:rFonts w:ascii="標楷體" w:eastAsia="標楷體" w:hAnsi="標楷體" w:hint="eastAsia"/>
          <w:szCs w:val="24"/>
        </w:rPr>
        <w:t>本系研究所事務委員</w:t>
      </w:r>
      <w:r w:rsidR="004566DB" w:rsidRPr="00B33C13">
        <w:rPr>
          <w:rFonts w:ascii="標楷體" w:eastAsia="標楷體" w:hAnsi="標楷體" w:hint="eastAsia"/>
          <w:szCs w:val="24"/>
        </w:rPr>
        <w:t>會確</w:t>
      </w:r>
      <w:r>
        <w:rPr>
          <w:rFonts w:ascii="標楷體" w:eastAsia="標楷體" w:hAnsi="標楷體" w:hint="eastAsia"/>
          <w:szCs w:val="24"/>
        </w:rPr>
        <w:t xml:space="preserve"> </w:t>
      </w:r>
      <w:r w:rsidR="004566DB" w:rsidRPr="00B33C13">
        <w:rPr>
          <w:rFonts w:ascii="標楷體" w:eastAsia="標楷體" w:hAnsi="標楷體" w:hint="eastAsia"/>
          <w:szCs w:val="24"/>
        </w:rPr>
        <w:t>認，如有不符本</w:t>
      </w:r>
      <w:r>
        <w:rPr>
          <w:rFonts w:ascii="標楷體" w:eastAsia="標楷體" w:hAnsi="標楷體" w:hint="eastAsia"/>
          <w:szCs w:val="24"/>
        </w:rPr>
        <w:t>系</w:t>
      </w:r>
      <w:r w:rsidR="004566DB" w:rsidRPr="00B33C13">
        <w:rPr>
          <w:rFonts w:ascii="標楷體" w:eastAsia="標楷體" w:hAnsi="標楷體" w:hint="eastAsia"/>
          <w:szCs w:val="24"/>
        </w:rPr>
        <w:t>專業領域爭議，</w:t>
      </w:r>
      <w:r w:rsidR="009B44D8">
        <w:rPr>
          <w:rFonts w:ascii="標楷體" w:eastAsia="標楷體" w:hAnsi="標楷體" w:hint="eastAsia"/>
          <w:szCs w:val="24"/>
        </w:rPr>
        <w:t>須提案本系研究所事務委員會個案審理</w:t>
      </w:r>
      <w:r w:rsidR="004566DB" w:rsidRPr="00B33C13">
        <w:rPr>
          <w:rFonts w:ascii="標楷體" w:eastAsia="標楷體" w:hAnsi="標楷體" w:hint="eastAsia"/>
          <w:szCs w:val="24"/>
        </w:rPr>
        <w:t>。</w:t>
      </w:r>
    </w:p>
    <w:p w14:paraId="3CB86E9F" w14:textId="77777777" w:rsidR="00887853" w:rsidRPr="00887853" w:rsidRDefault="00887853" w:rsidP="00887853">
      <w:pPr>
        <w:pStyle w:val="a3"/>
        <w:ind w:leftChars="0" w:left="840"/>
        <w:rPr>
          <w:rFonts w:ascii="標楷體" w:eastAsia="標楷體" w:hAnsi="標楷體"/>
          <w:szCs w:val="24"/>
        </w:rPr>
      </w:pPr>
    </w:p>
    <w:p w14:paraId="0A78901F" w14:textId="77777777" w:rsidR="004566DB" w:rsidRPr="00887853" w:rsidRDefault="004566DB" w:rsidP="00887853">
      <w:pPr>
        <w:ind w:left="850" w:hangingChars="354" w:hanging="850"/>
        <w:rPr>
          <w:rFonts w:ascii="標楷體" w:eastAsia="標楷體" w:hAnsi="標楷體"/>
          <w:szCs w:val="24"/>
        </w:rPr>
      </w:pPr>
      <w:r w:rsidRPr="00887853">
        <w:rPr>
          <w:rFonts w:ascii="標楷體" w:eastAsia="標楷體" w:hAnsi="標楷體" w:hint="eastAsia"/>
          <w:szCs w:val="24"/>
        </w:rPr>
        <w:t>第四條 本</w:t>
      </w:r>
      <w:r w:rsidR="0001601E" w:rsidRPr="00887853">
        <w:rPr>
          <w:rFonts w:ascii="標楷體" w:eastAsia="標楷體" w:hAnsi="標楷體" w:hint="eastAsia"/>
          <w:szCs w:val="24"/>
        </w:rPr>
        <w:t>系</w:t>
      </w:r>
      <w:r w:rsidRPr="00887853">
        <w:rPr>
          <w:rFonts w:ascii="標楷體" w:eastAsia="標楷體" w:hAnsi="標楷體" w:hint="eastAsia"/>
          <w:szCs w:val="24"/>
        </w:rPr>
        <w:t>研究生辦理畢業離校程序前，須</w:t>
      </w:r>
      <w:r w:rsidR="00BE2B33">
        <w:rPr>
          <w:rFonts w:ascii="標楷體" w:eastAsia="標楷體" w:hAnsi="標楷體" w:hint="eastAsia"/>
          <w:szCs w:val="24"/>
        </w:rPr>
        <w:t>下載</w:t>
      </w:r>
      <w:r w:rsidR="00AC571A">
        <w:rPr>
          <w:rFonts w:ascii="標楷體" w:eastAsia="標楷體" w:hAnsi="標楷體" w:hint="eastAsia"/>
          <w:szCs w:val="24"/>
        </w:rPr>
        <w:t>並</w:t>
      </w:r>
      <w:r w:rsidRPr="00887853">
        <w:rPr>
          <w:rFonts w:ascii="標楷體" w:eastAsia="標楷體" w:hAnsi="標楷體" w:hint="eastAsia"/>
          <w:szCs w:val="24"/>
        </w:rPr>
        <w:t>繳交定稿學位論文之</w:t>
      </w:r>
      <w:r w:rsidR="00887853" w:rsidRPr="00887853">
        <w:rPr>
          <w:rFonts w:ascii="標楷體" w:eastAsia="標楷體" w:hAnsi="標楷體" w:hint="eastAsia"/>
          <w:szCs w:val="24"/>
        </w:rPr>
        <w:t>原創性比對相似度報告</w:t>
      </w:r>
      <w:r w:rsidR="00AC571A">
        <w:rPr>
          <w:rFonts w:ascii="標楷體" w:eastAsia="標楷體" w:hAnsi="標楷體" w:hint="eastAsia"/>
          <w:szCs w:val="24"/>
        </w:rPr>
        <w:t>P</w:t>
      </w:r>
      <w:r w:rsidR="00AC571A">
        <w:rPr>
          <w:rFonts w:ascii="標楷體" w:eastAsia="標楷體" w:hAnsi="標楷體"/>
          <w:szCs w:val="24"/>
        </w:rPr>
        <w:t>DF</w:t>
      </w:r>
      <w:r w:rsidR="00AC571A">
        <w:rPr>
          <w:rFonts w:ascii="標楷體" w:eastAsia="標楷體" w:hAnsi="標楷體" w:hint="eastAsia"/>
          <w:szCs w:val="24"/>
        </w:rPr>
        <w:t>檔</w:t>
      </w:r>
      <w:r w:rsidRPr="00887853">
        <w:rPr>
          <w:rFonts w:ascii="標楷體" w:eastAsia="標楷體" w:hAnsi="標楷體" w:hint="eastAsia"/>
          <w:szCs w:val="24"/>
        </w:rPr>
        <w:t>，針對學位論文原創性，</w:t>
      </w:r>
      <w:proofErr w:type="gramStart"/>
      <w:r w:rsidRPr="00887853">
        <w:rPr>
          <w:rFonts w:ascii="標楷體" w:eastAsia="標楷體" w:hAnsi="標楷體" w:hint="eastAsia"/>
          <w:szCs w:val="24"/>
        </w:rPr>
        <w:t>本</w:t>
      </w:r>
      <w:r w:rsidR="00F47066" w:rsidRPr="00887853">
        <w:rPr>
          <w:rFonts w:ascii="標楷體" w:eastAsia="標楷體" w:hAnsi="標楷體" w:hint="eastAsia"/>
          <w:szCs w:val="24"/>
        </w:rPr>
        <w:t>系</w:t>
      </w:r>
      <w:r w:rsidRPr="00887853">
        <w:rPr>
          <w:rFonts w:ascii="標楷體" w:eastAsia="標楷體" w:hAnsi="標楷體" w:hint="eastAsia"/>
          <w:szCs w:val="24"/>
        </w:rPr>
        <w:t>訂定</w:t>
      </w:r>
      <w:proofErr w:type="gramEnd"/>
      <w:r w:rsidRPr="00887853">
        <w:rPr>
          <w:rFonts w:ascii="標楷體" w:eastAsia="標楷體" w:hAnsi="標楷體" w:hint="eastAsia"/>
          <w:szCs w:val="24"/>
        </w:rPr>
        <w:t>之規範如下：</w:t>
      </w:r>
    </w:p>
    <w:p w14:paraId="4E3DBE3E" w14:textId="77777777" w:rsidR="004566DB" w:rsidRPr="00887853" w:rsidRDefault="004566DB" w:rsidP="00887853">
      <w:pPr>
        <w:ind w:leftChars="354" w:left="1416" w:hangingChars="236" w:hanging="566"/>
        <w:rPr>
          <w:rFonts w:ascii="標楷體" w:eastAsia="標楷體" w:hAnsi="標楷體"/>
          <w:szCs w:val="24"/>
        </w:rPr>
      </w:pPr>
      <w:r w:rsidRPr="00887853">
        <w:rPr>
          <w:rFonts w:ascii="標楷體" w:eastAsia="標楷體" w:hAnsi="標楷體" w:hint="eastAsia"/>
          <w:szCs w:val="24"/>
        </w:rPr>
        <w:t>一、學位論文排除引言、參考文獻、目錄及附件，原創性比對相似度合格標準為百分之二十五。</w:t>
      </w:r>
    </w:p>
    <w:p w14:paraId="31B82737" w14:textId="1B793BC8" w:rsidR="004566DB" w:rsidRPr="00887853" w:rsidRDefault="004566DB" w:rsidP="00887853">
      <w:pPr>
        <w:ind w:leftChars="354" w:left="1416" w:hangingChars="236" w:hanging="566"/>
        <w:rPr>
          <w:rFonts w:ascii="標楷體" w:eastAsia="標楷體" w:hAnsi="標楷體"/>
          <w:szCs w:val="24"/>
        </w:rPr>
      </w:pPr>
      <w:r w:rsidRPr="00887853">
        <w:rPr>
          <w:rFonts w:ascii="標楷體" w:eastAsia="標楷體" w:hAnsi="標楷體" w:hint="eastAsia"/>
          <w:szCs w:val="24"/>
        </w:rPr>
        <w:t>二、學生若有以第一作者</w:t>
      </w:r>
      <w:r w:rsidR="009B44D8">
        <w:rPr>
          <w:rFonts w:ascii="標楷體" w:eastAsia="標楷體" w:hAnsi="標楷體" w:hint="eastAsia"/>
          <w:szCs w:val="24"/>
        </w:rPr>
        <w:t>或通訊作者</w:t>
      </w:r>
      <w:r w:rsidRPr="00887853">
        <w:rPr>
          <w:rFonts w:ascii="標楷體" w:eastAsia="標楷體" w:hAnsi="標楷體" w:hint="eastAsia"/>
          <w:szCs w:val="24"/>
        </w:rPr>
        <w:t>發表之論文，且該論文為學位論文之</w:t>
      </w:r>
      <w:proofErr w:type="gramStart"/>
      <w:r w:rsidRPr="00887853">
        <w:rPr>
          <w:rFonts w:ascii="標楷體" w:eastAsia="標楷體" w:hAnsi="標楷體" w:hint="eastAsia"/>
          <w:szCs w:val="24"/>
        </w:rPr>
        <w:t>一</w:t>
      </w:r>
      <w:proofErr w:type="gramEnd"/>
      <w:r w:rsidRPr="00887853">
        <w:rPr>
          <w:rFonts w:ascii="標楷體" w:eastAsia="標楷體" w:hAnsi="標楷體" w:hint="eastAsia"/>
          <w:szCs w:val="24"/>
        </w:rPr>
        <w:t>部份，不計入相似度。</w:t>
      </w:r>
    </w:p>
    <w:p w14:paraId="00C548E5" w14:textId="119E6DE4" w:rsidR="004566DB" w:rsidRDefault="004566DB" w:rsidP="00AC571A">
      <w:pPr>
        <w:ind w:leftChars="354" w:left="1416" w:hangingChars="236" w:hanging="566"/>
        <w:rPr>
          <w:rFonts w:ascii="標楷體" w:eastAsia="標楷體" w:hAnsi="標楷體"/>
          <w:szCs w:val="24"/>
        </w:rPr>
      </w:pPr>
      <w:r w:rsidRPr="00887853">
        <w:rPr>
          <w:rFonts w:ascii="標楷體" w:eastAsia="標楷體" w:hAnsi="標楷體" w:hint="eastAsia"/>
          <w:szCs w:val="24"/>
        </w:rPr>
        <w:t>三、學位考試</w:t>
      </w:r>
      <w:r w:rsidR="00071932">
        <w:rPr>
          <w:rFonts w:ascii="標楷體" w:eastAsia="標楷體" w:hAnsi="標楷體" w:hint="eastAsia"/>
          <w:szCs w:val="24"/>
        </w:rPr>
        <w:t>三</w:t>
      </w:r>
      <w:proofErr w:type="gramStart"/>
      <w:r w:rsidR="009B44D8">
        <w:rPr>
          <w:rFonts w:ascii="標楷體" w:eastAsia="標楷體" w:hAnsi="標楷體" w:hint="eastAsia"/>
          <w:szCs w:val="24"/>
        </w:rPr>
        <w:t>週</w:t>
      </w:r>
      <w:proofErr w:type="gramEnd"/>
      <w:r w:rsidR="009B44D8">
        <w:rPr>
          <w:rFonts w:ascii="標楷體" w:eastAsia="標楷體" w:hAnsi="標楷體" w:hint="eastAsia"/>
          <w:szCs w:val="24"/>
        </w:rPr>
        <w:t>前</w:t>
      </w:r>
      <w:r w:rsidRPr="00887853">
        <w:rPr>
          <w:rFonts w:ascii="標楷體" w:eastAsia="標楷體" w:hAnsi="標楷體" w:hint="eastAsia"/>
          <w:szCs w:val="24"/>
        </w:rPr>
        <w:t>須提交學位論文</w:t>
      </w:r>
      <w:r w:rsidR="00112823" w:rsidRPr="00887853">
        <w:rPr>
          <w:rFonts w:ascii="標楷體" w:eastAsia="標楷體" w:hAnsi="標楷體" w:hint="eastAsia"/>
          <w:szCs w:val="24"/>
        </w:rPr>
        <w:t>初稿</w:t>
      </w:r>
      <w:r w:rsidR="00F47066" w:rsidRPr="00887853">
        <w:rPr>
          <w:rFonts w:ascii="標楷體" w:eastAsia="標楷體" w:hAnsi="標楷體" w:hint="eastAsia"/>
          <w:szCs w:val="24"/>
        </w:rPr>
        <w:t>及</w:t>
      </w:r>
      <w:r w:rsidR="00887853">
        <w:rPr>
          <w:rFonts w:ascii="標楷體" w:eastAsia="標楷體" w:hAnsi="標楷體" w:hint="eastAsia"/>
          <w:szCs w:val="24"/>
        </w:rPr>
        <w:t>其</w:t>
      </w:r>
      <w:r w:rsidR="00112823" w:rsidRPr="00887853">
        <w:rPr>
          <w:rFonts w:ascii="標楷體" w:eastAsia="標楷體" w:hAnsi="標楷體" w:hint="eastAsia"/>
          <w:szCs w:val="24"/>
        </w:rPr>
        <w:t>原創性比對相似度報告</w:t>
      </w:r>
      <w:r w:rsidRPr="00887853">
        <w:rPr>
          <w:rFonts w:ascii="標楷體" w:eastAsia="標楷體" w:hAnsi="標楷體" w:hint="eastAsia"/>
          <w:szCs w:val="24"/>
        </w:rPr>
        <w:t>，以茲論文指導委員會參考。至辦理畢業離校程序前，則須繳交定稿學位論文</w:t>
      </w:r>
      <w:r w:rsidR="00112823" w:rsidRPr="00887853">
        <w:rPr>
          <w:rFonts w:ascii="標楷體" w:eastAsia="標楷體" w:hAnsi="標楷體" w:hint="eastAsia"/>
          <w:szCs w:val="24"/>
        </w:rPr>
        <w:t>及</w:t>
      </w:r>
      <w:r w:rsidR="00887853">
        <w:rPr>
          <w:rFonts w:ascii="標楷體" w:eastAsia="標楷體" w:hAnsi="標楷體" w:hint="eastAsia"/>
          <w:szCs w:val="24"/>
        </w:rPr>
        <w:t>其</w:t>
      </w:r>
      <w:r w:rsidRPr="00887853">
        <w:rPr>
          <w:rFonts w:ascii="標楷體" w:eastAsia="標楷體" w:hAnsi="標楷體" w:hint="eastAsia"/>
          <w:szCs w:val="24"/>
        </w:rPr>
        <w:t>原創性比對</w:t>
      </w:r>
      <w:r w:rsidR="00112823" w:rsidRPr="00887853">
        <w:rPr>
          <w:rFonts w:ascii="標楷體" w:eastAsia="標楷體" w:hAnsi="標楷體" w:hint="eastAsia"/>
          <w:szCs w:val="24"/>
        </w:rPr>
        <w:t>相似度報告結果</w:t>
      </w:r>
      <w:r w:rsidRPr="00887853">
        <w:rPr>
          <w:rFonts w:ascii="標楷體" w:eastAsia="標楷體" w:hAnsi="標楷體" w:hint="eastAsia"/>
          <w:szCs w:val="24"/>
        </w:rPr>
        <w:t>。</w:t>
      </w:r>
    </w:p>
    <w:p w14:paraId="2B8A197D" w14:textId="77777777" w:rsidR="00AC571A" w:rsidRPr="00887853" w:rsidRDefault="00AC571A" w:rsidP="00AC571A">
      <w:pPr>
        <w:ind w:leftChars="354" w:left="1416" w:hangingChars="236" w:hanging="566"/>
        <w:rPr>
          <w:rFonts w:ascii="標楷體" w:eastAsia="標楷體" w:hAnsi="標楷體"/>
          <w:szCs w:val="24"/>
        </w:rPr>
      </w:pPr>
    </w:p>
    <w:p w14:paraId="6C008EE6" w14:textId="51606773" w:rsidR="004566DB" w:rsidRDefault="004566DB" w:rsidP="00AC571A">
      <w:pPr>
        <w:ind w:left="850" w:hangingChars="354" w:hanging="850"/>
        <w:rPr>
          <w:rFonts w:ascii="標楷體" w:eastAsia="標楷體" w:hAnsi="標楷體"/>
          <w:szCs w:val="24"/>
        </w:rPr>
      </w:pPr>
      <w:r w:rsidRPr="00887853">
        <w:rPr>
          <w:rFonts w:ascii="標楷體" w:eastAsia="標楷體" w:hAnsi="標楷體" w:hint="eastAsia"/>
          <w:szCs w:val="24"/>
        </w:rPr>
        <w:t>第五條 如有</w:t>
      </w:r>
      <w:r w:rsidR="00071932">
        <w:rPr>
          <w:rFonts w:ascii="標楷體" w:eastAsia="標楷體" w:hAnsi="標楷體" w:hint="eastAsia"/>
          <w:szCs w:val="24"/>
        </w:rPr>
        <w:t>任何違反學術倫理情事</w:t>
      </w:r>
      <w:r w:rsidRPr="00887853">
        <w:rPr>
          <w:rFonts w:ascii="標楷體" w:eastAsia="標楷體" w:hAnsi="標楷體" w:hint="eastAsia"/>
          <w:szCs w:val="24"/>
        </w:rPr>
        <w:t>，提交</w:t>
      </w:r>
      <w:r w:rsidR="00112823" w:rsidRPr="00887853">
        <w:rPr>
          <w:rFonts w:ascii="標楷體" w:eastAsia="標楷體" w:hAnsi="標楷體" w:hint="eastAsia"/>
          <w:szCs w:val="24"/>
        </w:rPr>
        <w:t>本系研究所事務委員</w:t>
      </w:r>
      <w:r w:rsidRPr="00887853">
        <w:rPr>
          <w:rFonts w:ascii="標楷體" w:eastAsia="標楷體" w:hAnsi="標楷體" w:hint="eastAsia"/>
          <w:szCs w:val="24"/>
        </w:rPr>
        <w:t>會議</w:t>
      </w:r>
      <w:r w:rsidR="00071932">
        <w:rPr>
          <w:rFonts w:ascii="標楷體" w:eastAsia="標楷體" w:hAnsi="標楷體" w:hint="eastAsia"/>
          <w:szCs w:val="24"/>
        </w:rPr>
        <w:t>審</w:t>
      </w:r>
      <w:r w:rsidRPr="00887853">
        <w:rPr>
          <w:rFonts w:ascii="標楷體" w:eastAsia="標楷體" w:hAnsi="標楷體" w:hint="eastAsia"/>
          <w:szCs w:val="24"/>
        </w:rPr>
        <w:t>議。</w:t>
      </w:r>
    </w:p>
    <w:p w14:paraId="6C7705A0" w14:textId="77777777" w:rsidR="00AC571A" w:rsidRPr="00887853" w:rsidRDefault="00AC571A" w:rsidP="00AC571A">
      <w:pPr>
        <w:ind w:left="850" w:hangingChars="354" w:hanging="850"/>
        <w:rPr>
          <w:rFonts w:ascii="標楷體" w:eastAsia="標楷體" w:hAnsi="標楷體"/>
          <w:szCs w:val="24"/>
        </w:rPr>
      </w:pPr>
    </w:p>
    <w:p w14:paraId="2D1FBB4B" w14:textId="47FC8222" w:rsidR="004566DB" w:rsidRPr="00887853" w:rsidRDefault="004566DB" w:rsidP="004566DB">
      <w:pPr>
        <w:rPr>
          <w:rFonts w:ascii="標楷體" w:eastAsia="標楷體" w:hAnsi="標楷體"/>
          <w:szCs w:val="24"/>
        </w:rPr>
      </w:pPr>
      <w:r w:rsidRPr="00887853">
        <w:rPr>
          <w:rFonts w:ascii="標楷體" w:eastAsia="標楷體" w:hAnsi="標楷體" w:hint="eastAsia"/>
          <w:szCs w:val="24"/>
        </w:rPr>
        <w:t>第六條 本準則經</w:t>
      </w:r>
      <w:r w:rsidR="00112823" w:rsidRPr="00887853">
        <w:rPr>
          <w:rFonts w:ascii="標楷體" w:eastAsia="標楷體" w:hAnsi="標楷體" w:hint="eastAsia"/>
          <w:szCs w:val="24"/>
        </w:rPr>
        <w:t>系</w:t>
      </w:r>
      <w:proofErr w:type="gramStart"/>
      <w:r w:rsidRPr="00887853">
        <w:rPr>
          <w:rFonts w:ascii="標楷體" w:eastAsia="標楷體" w:hAnsi="標楷體" w:hint="eastAsia"/>
          <w:szCs w:val="24"/>
        </w:rPr>
        <w:t>務</w:t>
      </w:r>
      <w:proofErr w:type="gramEnd"/>
      <w:r w:rsidRPr="00887853">
        <w:rPr>
          <w:rFonts w:ascii="標楷體" w:eastAsia="標楷體" w:hAnsi="標楷體" w:hint="eastAsia"/>
          <w:szCs w:val="24"/>
        </w:rPr>
        <w:t>會議及院務會議通過</w:t>
      </w:r>
      <w:r w:rsidR="00736383" w:rsidRPr="002962BB">
        <w:rPr>
          <w:rFonts w:ascii="標楷體" w:eastAsia="標楷體" w:hAnsi="標楷體" w:hint="eastAsia"/>
          <w:szCs w:val="24"/>
        </w:rPr>
        <w:t>並報教務處備查</w:t>
      </w:r>
      <w:r w:rsidRPr="00887853">
        <w:rPr>
          <w:rFonts w:ascii="標楷體" w:eastAsia="標楷體" w:hAnsi="標楷體" w:hint="eastAsia"/>
          <w:szCs w:val="24"/>
        </w:rPr>
        <w:t>後施行。</w:t>
      </w:r>
    </w:p>
    <w:sectPr w:rsidR="004566DB" w:rsidRPr="0088785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DB2D06" w14:textId="77777777" w:rsidR="005E6740" w:rsidRDefault="005E6740" w:rsidP="00B33C13">
      <w:r>
        <w:separator/>
      </w:r>
    </w:p>
  </w:endnote>
  <w:endnote w:type="continuationSeparator" w:id="0">
    <w:p w14:paraId="202357BF" w14:textId="77777777" w:rsidR="005E6740" w:rsidRDefault="005E6740" w:rsidP="00B3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3940CD" w14:textId="77777777" w:rsidR="005E6740" w:rsidRDefault="005E6740" w:rsidP="00B33C13">
      <w:r>
        <w:separator/>
      </w:r>
    </w:p>
  </w:footnote>
  <w:footnote w:type="continuationSeparator" w:id="0">
    <w:p w14:paraId="163C5F34" w14:textId="77777777" w:rsidR="005E6740" w:rsidRDefault="005E6740" w:rsidP="00B3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8347F6"/>
    <w:multiLevelType w:val="hybridMultilevel"/>
    <w:tmpl w:val="5F526944"/>
    <w:lvl w:ilvl="0" w:tplc="5C9C2AB2">
      <w:start w:val="1"/>
      <w:numFmt w:val="taiwaneseCountingThousand"/>
      <w:lvlText w:val="第%1條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731"/>
    <w:rsid w:val="0001601E"/>
    <w:rsid w:val="00071932"/>
    <w:rsid w:val="00112770"/>
    <w:rsid w:val="00112823"/>
    <w:rsid w:val="00113DDE"/>
    <w:rsid w:val="001A1E58"/>
    <w:rsid w:val="00262B9C"/>
    <w:rsid w:val="002962BB"/>
    <w:rsid w:val="00297154"/>
    <w:rsid w:val="00390A9F"/>
    <w:rsid w:val="003D349B"/>
    <w:rsid w:val="004566DB"/>
    <w:rsid w:val="005310A6"/>
    <w:rsid w:val="005E6740"/>
    <w:rsid w:val="00701656"/>
    <w:rsid w:val="00724A51"/>
    <w:rsid w:val="00736383"/>
    <w:rsid w:val="007A28C3"/>
    <w:rsid w:val="008429E4"/>
    <w:rsid w:val="00861E17"/>
    <w:rsid w:val="00887853"/>
    <w:rsid w:val="00937E26"/>
    <w:rsid w:val="009B44D8"/>
    <w:rsid w:val="00AC571A"/>
    <w:rsid w:val="00B33C13"/>
    <w:rsid w:val="00B42731"/>
    <w:rsid w:val="00B62A61"/>
    <w:rsid w:val="00B8474A"/>
    <w:rsid w:val="00BE2B33"/>
    <w:rsid w:val="00CE551B"/>
    <w:rsid w:val="00D14D88"/>
    <w:rsid w:val="00DF64F4"/>
    <w:rsid w:val="00F16DB1"/>
    <w:rsid w:val="00F335A1"/>
    <w:rsid w:val="00F47066"/>
    <w:rsid w:val="00F77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DBF179"/>
  <w15:chartTrackingRefBased/>
  <w15:docId w15:val="{E006FAB4-552D-4978-B97C-199E95EC3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1E58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33C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33C1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33C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33C1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PT2</dc:creator>
  <cp:keywords/>
  <dc:description/>
  <cp:lastModifiedBy>PT2</cp:lastModifiedBy>
  <cp:revision>2</cp:revision>
  <dcterms:created xsi:type="dcterms:W3CDTF">2024-12-17T03:00:00Z</dcterms:created>
  <dcterms:modified xsi:type="dcterms:W3CDTF">2024-12-17T03:00:00Z</dcterms:modified>
</cp:coreProperties>
</file>